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C6D35" w14:textId="77777777" w:rsidR="00E929A0" w:rsidRDefault="00000000">
      <w:pPr>
        <w:spacing w:before="25" w:after="0"/>
        <w:jc w:val="center"/>
      </w:pPr>
      <w:r>
        <w:rPr>
          <w:color w:val="000000"/>
        </w:rPr>
        <w:t xml:space="preserve">INFORMACJA O </w:t>
      </w:r>
      <w:r>
        <w:rPr>
          <w:i/>
          <w:color w:val="000000"/>
        </w:rPr>
        <w:t>WYROBACH ZAWIERAJĄCYCH AZBEST</w:t>
      </w:r>
      <w:r>
        <w:rPr>
          <w:color w:val="000000"/>
          <w:vertAlign w:val="superscript"/>
        </w:rPr>
        <w:t>1)</w:t>
      </w:r>
    </w:p>
    <w:p w14:paraId="3B1678EC" w14:textId="77777777" w:rsidR="00E929A0" w:rsidRDefault="00000000">
      <w:pPr>
        <w:spacing w:before="25" w:after="0"/>
        <w:jc w:val="both"/>
      </w:pPr>
      <w:r>
        <w:rPr>
          <w:color w:val="000000"/>
        </w:rPr>
        <w:t>1. Nazwa miejsca/</w:t>
      </w:r>
      <w:r>
        <w:rPr>
          <w:i/>
          <w:color w:val="000000"/>
        </w:rPr>
        <w:t>urządzenia/instalacji</w:t>
      </w:r>
      <w:r>
        <w:rPr>
          <w:color w:val="000000"/>
        </w:rPr>
        <w:t>, adres</w:t>
      </w:r>
      <w:r>
        <w:rPr>
          <w:color w:val="000000"/>
          <w:vertAlign w:val="superscript"/>
        </w:rPr>
        <w:t>2)</w:t>
      </w:r>
      <w:r>
        <w:rPr>
          <w:color w:val="000000"/>
        </w:rPr>
        <w:t>:</w:t>
      </w:r>
    </w:p>
    <w:p w14:paraId="28B0B932" w14:textId="5615FC05" w:rsidR="00E929A0" w:rsidRDefault="00000000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......................................................................................................................................................</w:t>
      </w:r>
      <w:r w:rsidR="00851A4D">
        <w:rPr>
          <w:color w:val="000000"/>
        </w:rPr>
        <w:t>......................................................................................................................................................</w:t>
      </w:r>
    </w:p>
    <w:p w14:paraId="1EBD7255" w14:textId="77777777" w:rsidR="00E929A0" w:rsidRDefault="00000000">
      <w:pPr>
        <w:spacing w:before="25" w:after="0"/>
        <w:jc w:val="both"/>
      </w:pPr>
      <w:r>
        <w:rPr>
          <w:color w:val="000000"/>
        </w:rPr>
        <w:t xml:space="preserve">2. </w:t>
      </w:r>
      <w:r>
        <w:rPr>
          <w:i/>
          <w:color w:val="000000"/>
        </w:rPr>
        <w:t>Wykorzystujący wyroby zawierające azbest</w:t>
      </w:r>
      <w:r>
        <w:rPr>
          <w:color w:val="000000"/>
        </w:rPr>
        <w:t xml:space="preserve"> – imię i nazwisko </w:t>
      </w:r>
      <w:r>
        <w:rPr>
          <w:i/>
          <w:color w:val="000000"/>
        </w:rPr>
        <w:t>lub</w:t>
      </w:r>
      <w:r>
        <w:rPr>
          <w:color w:val="000000"/>
        </w:rPr>
        <w:t xml:space="preserve"> nazwa i adres:</w:t>
      </w:r>
    </w:p>
    <w:p w14:paraId="4895BE95" w14:textId="60611831" w:rsidR="00E929A0" w:rsidRDefault="00000000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.................................................................................................................................................</w:t>
      </w:r>
      <w:r w:rsidR="00D47EF2">
        <w:rPr>
          <w:color w:val="000000"/>
        </w:rPr>
        <w:t>.....</w:t>
      </w:r>
      <w:r w:rsidR="00851A4D">
        <w:rPr>
          <w:color w:val="000000"/>
        </w:rPr>
        <w:t>......................................................................................................................................................</w:t>
      </w:r>
    </w:p>
    <w:p w14:paraId="33BD3C70" w14:textId="181FC409" w:rsidR="00E929A0" w:rsidRDefault="00000000">
      <w:pPr>
        <w:spacing w:before="25" w:after="0"/>
        <w:jc w:val="both"/>
      </w:pPr>
      <w:r>
        <w:rPr>
          <w:color w:val="000000"/>
        </w:rPr>
        <w:t>3. Rodzaj zabudowy</w:t>
      </w:r>
      <w:r>
        <w:rPr>
          <w:color w:val="000000"/>
          <w:vertAlign w:val="superscript"/>
        </w:rPr>
        <w:t>3)</w:t>
      </w:r>
      <w:r>
        <w:rPr>
          <w:color w:val="000000"/>
        </w:rPr>
        <w:t>: ............................................................................................</w:t>
      </w:r>
      <w:r w:rsidR="00851A4D">
        <w:rPr>
          <w:color w:val="000000"/>
        </w:rPr>
        <w:t>......................</w:t>
      </w:r>
    </w:p>
    <w:p w14:paraId="7DC45426" w14:textId="3DC9D124" w:rsidR="00E929A0" w:rsidRDefault="00000000">
      <w:pPr>
        <w:spacing w:before="25" w:after="0"/>
        <w:jc w:val="both"/>
      </w:pPr>
      <w:r>
        <w:rPr>
          <w:color w:val="000000"/>
        </w:rPr>
        <w:t>4. Numer działki ewidencyjnej</w:t>
      </w:r>
      <w:r>
        <w:rPr>
          <w:color w:val="000000"/>
          <w:vertAlign w:val="superscript"/>
        </w:rPr>
        <w:t>4)</w:t>
      </w:r>
      <w:r>
        <w:rPr>
          <w:color w:val="000000"/>
        </w:rPr>
        <w:t>: ......................................................................................</w:t>
      </w:r>
      <w:r w:rsidR="00851A4D">
        <w:rPr>
          <w:color w:val="000000"/>
        </w:rPr>
        <w:t>...........</w:t>
      </w:r>
    </w:p>
    <w:p w14:paraId="6FDD303C" w14:textId="0A8A3B2E" w:rsidR="00E929A0" w:rsidRDefault="00000000">
      <w:pPr>
        <w:spacing w:before="25" w:after="0"/>
        <w:jc w:val="both"/>
      </w:pPr>
      <w:r>
        <w:rPr>
          <w:color w:val="000000"/>
        </w:rPr>
        <w:t>5. Numer obrębu ewidencyjnego</w:t>
      </w:r>
      <w:r>
        <w:rPr>
          <w:color w:val="000000"/>
          <w:vertAlign w:val="superscript"/>
        </w:rPr>
        <w:t>4)</w:t>
      </w:r>
      <w:r>
        <w:rPr>
          <w:color w:val="000000"/>
        </w:rPr>
        <w:t>: .....................................................................................</w:t>
      </w:r>
      <w:r w:rsidR="00851A4D">
        <w:rPr>
          <w:color w:val="000000"/>
        </w:rPr>
        <w:t>.........</w:t>
      </w:r>
    </w:p>
    <w:p w14:paraId="25B954AE" w14:textId="04EFF89C" w:rsidR="00E929A0" w:rsidRDefault="00000000">
      <w:pPr>
        <w:spacing w:before="25" w:after="0"/>
        <w:jc w:val="both"/>
      </w:pPr>
      <w:r>
        <w:rPr>
          <w:color w:val="000000"/>
        </w:rPr>
        <w:t>6. Nazwa, rodzaj wyrobu</w:t>
      </w:r>
      <w:r>
        <w:rPr>
          <w:color w:val="000000"/>
          <w:vertAlign w:val="superscript"/>
        </w:rPr>
        <w:t>5)</w:t>
      </w:r>
      <w:r>
        <w:rPr>
          <w:color w:val="000000"/>
        </w:rPr>
        <w:t>: ................................................................</w:t>
      </w:r>
      <w:r w:rsidR="00851A4D">
        <w:rPr>
          <w:color w:val="000000"/>
        </w:rPr>
        <w:t>..........................................</w:t>
      </w:r>
    </w:p>
    <w:p w14:paraId="51F26DAD" w14:textId="664D0615" w:rsidR="00E929A0" w:rsidRDefault="00000000">
      <w:pPr>
        <w:spacing w:before="25" w:after="0"/>
        <w:jc w:val="both"/>
      </w:pPr>
      <w:r>
        <w:rPr>
          <w:color w:val="000000"/>
        </w:rPr>
        <w:t>7. Ilość posiadanych wyrobów</w:t>
      </w:r>
      <w:r>
        <w:rPr>
          <w:color w:val="000000"/>
          <w:vertAlign w:val="superscript"/>
        </w:rPr>
        <w:t>6)</w:t>
      </w:r>
      <w:r>
        <w:rPr>
          <w:color w:val="000000"/>
        </w:rPr>
        <w:t>: ................................................................................</w:t>
      </w:r>
      <w:r w:rsidR="00851A4D">
        <w:rPr>
          <w:color w:val="000000"/>
        </w:rPr>
        <w:t>..................</w:t>
      </w:r>
    </w:p>
    <w:p w14:paraId="5C667736" w14:textId="1836AC44" w:rsidR="00E929A0" w:rsidRDefault="00000000">
      <w:pPr>
        <w:spacing w:before="25" w:after="0"/>
        <w:jc w:val="both"/>
      </w:pPr>
      <w:r>
        <w:rPr>
          <w:color w:val="000000"/>
        </w:rPr>
        <w:t>8. Stopień pilności</w:t>
      </w:r>
      <w:r>
        <w:rPr>
          <w:color w:val="000000"/>
          <w:vertAlign w:val="superscript"/>
        </w:rPr>
        <w:t>7)</w:t>
      </w:r>
      <w:r>
        <w:rPr>
          <w:color w:val="000000"/>
        </w:rPr>
        <w:t>: ..........................................................................................................</w:t>
      </w:r>
      <w:r w:rsidR="00851A4D">
        <w:rPr>
          <w:color w:val="000000"/>
        </w:rPr>
        <w:t>..........</w:t>
      </w:r>
    </w:p>
    <w:p w14:paraId="61F84C00" w14:textId="77777777" w:rsidR="00E929A0" w:rsidRDefault="00000000">
      <w:pPr>
        <w:spacing w:before="25" w:after="0"/>
        <w:jc w:val="both"/>
      </w:pPr>
      <w:r>
        <w:rPr>
          <w:color w:val="000000"/>
        </w:rPr>
        <w:t>9. Zaznaczenie miejsca występowania wyrobów</w:t>
      </w:r>
      <w:r>
        <w:rPr>
          <w:color w:val="000000"/>
          <w:vertAlign w:val="superscript"/>
        </w:rPr>
        <w:t>8)</w:t>
      </w:r>
      <w:r>
        <w:rPr>
          <w:color w:val="000000"/>
        </w:rPr>
        <w:t>:</w:t>
      </w:r>
    </w:p>
    <w:p w14:paraId="0D887FBC" w14:textId="52AE16A5" w:rsidR="00E929A0" w:rsidRDefault="00000000">
      <w:pPr>
        <w:spacing w:before="25" w:after="0"/>
        <w:jc w:val="both"/>
      </w:pPr>
      <w:r>
        <w:rPr>
          <w:color w:val="000000"/>
        </w:rPr>
        <w:t>a) nazwa i numer dokumentu: .................................................................................</w:t>
      </w:r>
      <w:r w:rsidR="00851A4D">
        <w:rPr>
          <w:color w:val="000000"/>
        </w:rPr>
        <w:t>.....................</w:t>
      </w:r>
    </w:p>
    <w:p w14:paraId="4898F9B5" w14:textId="5BA1ACA1" w:rsidR="00E929A0" w:rsidRDefault="00000000">
      <w:pPr>
        <w:spacing w:before="25" w:after="0"/>
        <w:jc w:val="both"/>
      </w:pPr>
      <w:r>
        <w:rPr>
          <w:color w:val="000000"/>
        </w:rPr>
        <w:t>b) data ostatniej aktualizacji: ................................................................................................</w:t>
      </w:r>
      <w:r w:rsidR="00851A4D">
        <w:rPr>
          <w:color w:val="000000"/>
        </w:rPr>
        <w:t>........</w:t>
      </w:r>
    </w:p>
    <w:p w14:paraId="2FB06740" w14:textId="4D7673CC" w:rsidR="00E929A0" w:rsidRDefault="00000000">
      <w:pPr>
        <w:spacing w:before="25" w:after="0"/>
        <w:jc w:val="both"/>
      </w:pPr>
      <w:r>
        <w:rPr>
          <w:color w:val="000000"/>
        </w:rPr>
        <w:t>10. Przewidywany termin usunięcia wyrobów: ...........................................................................</w:t>
      </w:r>
      <w:r w:rsidR="00851A4D">
        <w:rPr>
          <w:color w:val="000000"/>
        </w:rPr>
        <w:t>.</w:t>
      </w:r>
    </w:p>
    <w:p w14:paraId="1D75DB91" w14:textId="77777777" w:rsidR="00E929A0" w:rsidRDefault="00000000">
      <w:pPr>
        <w:spacing w:before="25" w:after="0"/>
        <w:jc w:val="both"/>
        <w:rPr>
          <w:color w:val="000000"/>
        </w:rPr>
      </w:pPr>
      <w:r>
        <w:rPr>
          <w:color w:val="000000"/>
        </w:rPr>
        <w:t xml:space="preserve">11. Ilość usuniętych </w:t>
      </w:r>
      <w:r>
        <w:rPr>
          <w:i/>
          <w:color w:val="000000"/>
        </w:rPr>
        <w:t>wyrobów zawierających azbest</w:t>
      </w:r>
      <w:r>
        <w:rPr>
          <w:color w:val="000000"/>
        </w:rPr>
        <w:t xml:space="preserve"> przekazanych do unieszkodliwienia</w:t>
      </w:r>
      <w:r>
        <w:rPr>
          <w:color w:val="000000"/>
          <w:vertAlign w:val="superscript"/>
        </w:rPr>
        <w:t>6)</w:t>
      </w:r>
      <w:r>
        <w:rPr>
          <w:color w:val="000000"/>
        </w:rPr>
        <w:t>: .............................</w:t>
      </w:r>
    </w:p>
    <w:p w14:paraId="7C5BF5FB" w14:textId="77777777" w:rsidR="00851A4D" w:rsidRDefault="00851A4D">
      <w:pPr>
        <w:spacing w:before="25" w:after="0"/>
        <w:jc w:val="both"/>
      </w:pPr>
    </w:p>
    <w:p w14:paraId="4D7510EF" w14:textId="77777777" w:rsidR="00E929A0" w:rsidRDefault="00000000" w:rsidP="00851A4D">
      <w:pPr>
        <w:spacing w:before="25" w:after="0"/>
        <w:ind w:left="6372" w:firstLine="708"/>
        <w:jc w:val="both"/>
      </w:pPr>
      <w:r>
        <w:rPr>
          <w:color w:val="000000"/>
        </w:rPr>
        <w:t xml:space="preserve"> .............................</w:t>
      </w:r>
    </w:p>
    <w:p w14:paraId="1F1770B3" w14:textId="77777777" w:rsidR="00E929A0" w:rsidRDefault="00000000" w:rsidP="00851A4D">
      <w:pPr>
        <w:spacing w:before="25" w:after="0"/>
        <w:ind w:left="7080" w:firstLine="708"/>
        <w:jc w:val="both"/>
      </w:pPr>
      <w:r>
        <w:rPr>
          <w:color w:val="000000"/>
        </w:rPr>
        <w:t>(podpis)</w:t>
      </w:r>
    </w:p>
    <w:p w14:paraId="614B4EA1" w14:textId="77777777" w:rsidR="00E929A0" w:rsidRDefault="00000000">
      <w:pPr>
        <w:spacing w:before="25" w:after="0"/>
        <w:jc w:val="both"/>
      </w:pPr>
      <w:r>
        <w:rPr>
          <w:color w:val="000000"/>
        </w:rPr>
        <w:t>data ...................................................</w:t>
      </w:r>
    </w:p>
    <w:p w14:paraId="21145AE5" w14:textId="77777777" w:rsidR="00E929A0" w:rsidRDefault="00000000">
      <w:pPr>
        <w:spacing w:before="25" w:after="0"/>
        <w:jc w:val="both"/>
      </w:pPr>
      <w:r>
        <w:rPr>
          <w:color w:val="000000"/>
        </w:rPr>
        <w:t>_______________</w:t>
      </w:r>
    </w:p>
    <w:p w14:paraId="24EFC5F4" w14:textId="77777777" w:rsidR="00E929A0" w:rsidRDefault="00000000">
      <w:pPr>
        <w:spacing w:before="25" w:after="0"/>
        <w:jc w:val="both"/>
      </w:pPr>
      <w:r>
        <w:rPr>
          <w:color w:val="000000"/>
          <w:vertAlign w:val="superscript"/>
        </w:rPr>
        <w:t>1)</w:t>
      </w:r>
      <w:r>
        <w:rPr>
          <w:color w:val="000000"/>
        </w:rPr>
        <w:t xml:space="preserve"> Za </w:t>
      </w:r>
      <w:r>
        <w:rPr>
          <w:i/>
          <w:color w:val="000000"/>
        </w:rPr>
        <w:t>wyrób zawierający azbest</w:t>
      </w:r>
      <w:r>
        <w:rPr>
          <w:color w:val="000000"/>
        </w:rPr>
        <w:t xml:space="preserve"> uznaje się każdy wyrób zawierający wagowo 0,1 % </w:t>
      </w:r>
      <w:r>
        <w:rPr>
          <w:i/>
          <w:color w:val="000000"/>
        </w:rPr>
        <w:t>lub</w:t>
      </w:r>
      <w:r>
        <w:rPr>
          <w:color w:val="000000"/>
        </w:rPr>
        <w:t xml:space="preserve"> więcej azbestu.</w:t>
      </w:r>
    </w:p>
    <w:p w14:paraId="509899D5" w14:textId="69EC6506" w:rsidR="00E929A0" w:rsidRDefault="00000000">
      <w:pPr>
        <w:spacing w:before="25" w:after="0"/>
        <w:jc w:val="both"/>
      </w:pPr>
      <w:r>
        <w:rPr>
          <w:color w:val="000000"/>
          <w:vertAlign w:val="superscript"/>
        </w:rPr>
        <w:t>2)</w:t>
      </w:r>
      <w:r>
        <w:rPr>
          <w:color w:val="000000"/>
        </w:rPr>
        <w:t xml:space="preserve"> Adres faktycznego miejsca występowania azbestu należy uzupełnić </w:t>
      </w:r>
      <w:r>
        <w:rPr>
          <w:i/>
          <w:color w:val="000000"/>
        </w:rPr>
        <w:t>w</w:t>
      </w:r>
      <w:r>
        <w:rPr>
          <w:color w:val="000000"/>
        </w:rPr>
        <w:t xml:space="preserve"> następującym formacie: województwo, powiat,</w:t>
      </w:r>
      <w:r w:rsidR="00AD138B">
        <w:t xml:space="preserve"> </w:t>
      </w:r>
      <w:r>
        <w:rPr>
          <w:color w:val="000000"/>
        </w:rPr>
        <w:t>gmina, miejscowość, ulica, numer nieruchomości.</w:t>
      </w:r>
    </w:p>
    <w:p w14:paraId="3592DC94" w14:textId="2CEC7CEF" w:rsidR="00E929A0" w:rsidRDefault="00000000">
      <w:pPr>
        <w:spacing w:before="25" w:after="0"/>
        <w:jc w:val="both"/>
      </w:pPr>
      <w:r>
        <w:rPr>
          <w:color w:val="000000"/>
          <w:vertAlign w:val="superscript"/>
        </w:rPr>
        <w:t>3)</w:t>
      </w:r>
      <w:r>
        <w:rPr>
          <w:color w:val="000000"/>
        </w:rPr>
        <w:t xml:space="preserve"> Należy podać rodzaj zabudowy: budynek mieszkalny, budynek gospodarczy, budynek przemysłowy, budynek mieszkalno-gospodarczy, inny.</w:t>
      </w:r>
    </w:p>
    <w:p w14:paraId="5E24F63A" w14:textId="77777777" w:rsidR="00E929A0" w:rsidRDefault="00000000">
      <w:pPr>
        <w:spacing w:before="25" w:after="0"/>
        <w:jc w:val="both"/>
      </w:pPr>
      <w:r>
        <w:rPr>
          <w:color w:val="000000"/>
          <w:vertAlign w:val="superscript"/>
        </w:rPr>
        <w:t>4)</w:t>
      </w:r>
      <w:r>
        <w:rPr>
          <w:color w:val="000000"/>
        </w:rPr>
        <w:t xml:space="preserve"> Należy podać numer działki ewidencyjnej i numer obrębu ewidencyjnego faktycznego miejsca występowania azbestu.</w:t>
      </w:r>
    </w:p>
    <w:p w14:paraId="4B06EE74" w14:textId="77777777" w:rsidR="00E929A0" w:rsidRDefault="00000000">
      <w:pPr>
        <w:spacing w:before="25" w:after="0"/>
        <w:jc w:val="both"/>
      </w:pPr>
      <w:r>
        <w:rPr>
          <w:color w:val="000000"/>
          <w:vertAlign w:val="superscript"/>
        </w:rPr>
        <w:t>5)</w:t>
      </w:r>
      <w:r>
        <w:rPr>
          <w:color w:val="000000"/>
        </w:rPr>
        <w:t xml:space="preserve"> Przy określaniu rodzaju </w:t>
      </w:r>
      <w:r>
        <w:rPr>
          <w:i/>
          <w:color w:val="000000"/>
        </w:rPr>
        <w:t>wyrobu zawierającego azbest</w:t>
      </w:r>
      <w:r>
        <w:rPr>
          <w:color w:val="000000"/>
        </w:rPr>
        <w:t xml:space="preserve"> należy stosować następującą klasyfikację:</w:t>
      </w:r>
    </w:p>
    <w:p w14:paraId="63F6BABF" w14:textId="77777777" w:rsidR="00E929A0" w:rsidRDefault="00000000">
      <w:pPr>
        <w:spacing w:before="25" w:after="0"/>
        <w:jc w:val="both"/>
      </w:pPr>
      <w:r>
        <w:rPr>
          <w:color w:val="000000"/>
        </w:rPr>
        <w:t xml:space="preserve">– płyty azbestowo-cementowe płaskie stosowane </w:t>
      </w:r>
      <w:r>
        <w:rPr>
          <w:i/>
          <w:color w:val="000000"/>
        </w:rPr>
        <w:t>w</w:t>
      </w:r>
      <w:r>
        <w:rPr>
          <w:color w:val="000000"/>
        </w:rPr>
        <w:t xml:space="preserve"> budownictwie,</w:t>
      </w:r>
    </w:p>
    <w:p w14:paraId="0B670CBA" w14:textId="77777777" w:rsidR="00E929A0" w:rsidRDefault="00000000">
      <w:pPr>
        <w:spacing w:before="25" w:after="0"/>
        <w:jc w:val="both"/>
      </w:pPr>
      <w:r>
        <w:rPr>
          <w:color w:val="000000"/>
        </w:rPr>
        <w:t xml:space="preserve">– płyty faliste azbestowo-cementowe stosowane </w:t>
      </w:r>
      <w:r>
        <w:rPr>
          <w:i/>
          <w:color w:val="000000"/>
        </w:rPr>
        <w:t>w</w:t>
      </w:r>
      <w:r>
        <w:rPr>
          <w:color w:val="000000"/>
        </w:rPr>
        <w:t xml:space="preserve"> budownictwie,</w:t>
      </w:r>
    </w:p>
    <w:p w14:paraId="0B5FFF29" w14:textId="77777777" w:rsidR="00E929A0" w:rsidRDefault="00000000">
      <w:pPr>
        <w:spacing w:before="25" w:after="0"/>
        <w:jc w:val="both"/>
      </w:pPr>
      <w:r>
        <w:rPr>
          <w:color w:val="000000"/>
        </w:rPr>
        <w:t>– rury i złącza azbestowo-cementowe,</w:t>
      </w:r>
    </w:p>
    <w:p w14:paraId="7CCC7539" w14:textId="77777777" w:rsidR="00E929A0" w:rsidRDefault="00000000">
      <w:pPr>
        <w:spacing w:before="25" w:after="0"/>
        <w:jc w:val="both"/>
      </w:pPr>
      <w:r>
        <w:rPr>
          <w:color w:val="000000"/>
        </w:rPr>
        <w:t xml:space="preserve">– rury i złącza azbestowo-cementowe pozostawione </w:t>
      </w:r>
      <w:r>
        <w:rPr>
          <w:i/>
          <w:color w:val="000000"/>
        </w:rPr>
        <w:t>w</w:t>
      </w:r>
      <w:r>
        <w:rPr>
          <w:color w:val="000000"/>
        </w:rPr>
        <w:t xml:space="preserve"> ziemi,</w:t>
      </w:r>
    </w:p>
    <w:p w14:paraId="4ABA07CA" w14:textId="77777777" w:rsidR="00E929A0" w:rsidRDefault="00000000">
      <w:pPr>
        <w:spacing w:before="25" w:after="0"/>
        <w:jc w:val="both"/>
      </w:pPr>
      <w:r>
        <w:rPr>
          <w:color w:val="000000"/>
        </w:rPr>
        <w:t xml:space="preserve">– izolacje natryskowe środkami zawierającymi </w:t>
      </w:r>
      <w:r>
        <w:rPr>
          <w:i/>
          <w:color w:val="000000"/>
        </w:rPr>
        <w:t>w</w:t>
      </w:r>
      <w:r>
        <w:rPr>
          <w:color w:val="000000"/>
        </w:rPr>
        <w:t xml:space="preserve"> swoim składzie azbest,</w:t>
      </w:r>
    </w:p>
    <w:p w14:paraId="5DC9A26E" w14:textId="77777777" w:rsidR="00E929A0" w:rsidRDefault="00000000">
      <w:pPr>
        <w:spacing w:before="25" w:after="0"/>
        <w:jc w:val="both"/>
      </w:pPr>
      <w:r>
        <w:rPr>
          <w:color w:val="000000"/>
        </w:rPr>
        <w:t>– wyroby cierne azbestowo-kauczukowe,</w:t>
      </w:r>
    </w:p>
    <w:p w14:paraId="1B692BD5" w14:textId="77777777" w:rsidR="00E929A0" w:rsidRDefault="00000000">
      <w:pPr>
        <w:spacing w:before="25" w:after="0"/>
        <w:jc w:val="both"/>
      </w:pPr>
      <w:r>
        <w:rPr>
          <w:color w:val="000000"/>
        </w:rPr>
        <w:t xml:space="preserve">– przędza specjalna, </w:t>
      </w:r>
      <w:r>
        <w:rPr>
          <w:i/>
          <w:color w:val="000000"/>
        </w:rPr>
        <w:t>w</w:t>
      </w:r>
      <w:r>
        <w:rPr>
          <w:color w:val="000000"/>
        </w:rPr>
        <w:t xml:space="preserve"> tym włókna azbestowe obrobione,</w:t>
      </w:r>
    </w:p>
    <w:p w14:paraId="2CC34400" w14:textId="77777777" w:rsidR="00E929A0" w:rsidRDefault="00000000">
      <w:pPr>
        <w:spacing w:before="25" w:after="0"/>
        <w:jc w:val="both"/>
      </w:pPr>
      <w:r>
        <w:rPr>
          <w:color w:val="000000"/>
        </w:rPr>
        <w:lastRenderedPageBreak/>
        <w:t>– szczeliwa azbestowe,</w:t>
      </w:r>
    </w:p>
    <w:p w14:paraId="5A1481A0" w14:textId="77777777" w:rsidR="00E929A0" w:rsidRDefault="00000000">
      <w:pPr>
        <w:spacing w:before="25" w:after="0"/>
        <w:jc w:val="both"/>
      </w:pPr>
      <w:r>
        <w:rPr>
          <w:color w:val="000000"/>
        </w:rPr>
        <w:t>– taśmy tkane i plecione, sznury i sznurki,</w:t>
      </w:r>
    </w:p>
    <w:p w14:paraId="5FBDB7DB" w14:textId="77777777" w:rsidR="00E929A0" w:rsidRDefault="00000000">
      <w:pPr>
        <w:spacing w:before="25" w:after="0"/>
        <w:jc w:val="both"/>
      </w:pPr>
      <w:r>
        <w:rPr>
          <w:color w:val="000000"/>
        </w:rPr>
        <w:t>– wyroby azbestowo-kauczukowe, z wyjątkiem wyrobów ciernych,</w:t>
      </w:r>
    </w:p>
    <w:p w14:paraId="0C433982" w14:textId="77777777" w:rsidR="00E929A0" w:rsidRDefault="00000000">
      <w:pPr>
        <w:spacing w:before="25" w:after="0"/>
        <w:jc w:val="both"/>
      </w:pPr>
      <w:r>
        <w:rPr>
          <w:color w:val="000000"/>
        </w:rPr>
        <w:t>– papier, tektura,</w:t>
      </w:r>
    </w:p>
    <w:p w14:paraId="40928F4C" w14:textId="27DB5A74" w:rsidR="00E929A0" w:rsidRDefault="00000000">
      <w:pPr>
        <w:spacing w:before="25" w:after="0"/>
        <w:jc w:val="both"/>
      </w:pPr>
      <w:r>
        <w:rPr>
          <w:color w:val="000000"/>
        </w:rPr>
        <w:t xml:space="preserve">– drogi zabezpieczone (drogi utwardzone odpadami zawierającymi azbest przed wejściem </w:t>
      </w:r>
      <w:r>
        <w:rPr>
          <w:i/>
          <w:color w:val="000000"/>
        </w:rPr>
        <w:t>w</w:t>
      </w:r>
      <w:r>
        <w:rPr>
          <w:color w:val="000000"/>
        </w:rPr>
        <w:t xml:space="preserve"> życie ustawy z </w:t>
      </w:r>
      <w:r>
        <w:rPr>
          <w:i/>
          <w:color w:val="000000"/>
        </w:rPr>
        <w:t>dnia</w:t>
      </w:r>
      <w:r w:rsidR="00AD138B">
        <w:t xml:space="preserve"> </w:t>
      </w:r>
      <w:r>
        <w:rPr>
          <w:color w:val="000000"/>
        </w:rPr>
        <w:t xml:space="preserve">19 czerwca 1997 r. o zakazie stosowania </w:t>
      </w:r>
      <w:r>
        <w:rPr>
          <w:i/>
          <w:color w:val="000000"/>
        </w:rPr>
        <w:t>wyrobów zawierających azbest</w:t>
      </w:r>
      <w:r>
        <w:rPr>
          <w:color w:val="000000"/>
        </w:rPr>
        <w:t>, po trwałym zabezpieczeniu przed emisją włókien azbestu),</w:t>
      </w:r>
    </w:p>
    <w:p w14:paraId="24EA0E94" w14:textId="503A7A4B" w:rsidR="00E929A0" w:rsidRDefault="00000000">
      <w:pPr>
        <w:spacing w:before="25" w:after="0"/>
        <w:jc w:val="both"/>
      </w:pPr>
      <w:r>
        <w:rPr>
          <w:color w:val="000000"/>
        </w:rPr>
        <w:t xml:space="preserve">– drogi utwardzone odpadami zawierającymi azbest przed wejściem </w:t>
      </w:r>
      <w:r>
        <w:rPr>
          <w:i/>
          <w:color w:val="000000"/>
        </w:rPr>
        <w:t>w</w:t>
      </w:r>
      <w:r>
        <w:rPr>
          <w:color w:val="000000"/>
        </w:rPr>
        <w:t xml:space="preserve"> życie ustawy z </w:t>
      </w:r>
      <w:r>
        <w:rPr>
          <w:i/>
          <w:color w:val="000000"/>
        </w:rPr>
        <w:t>dnia</w:t>
      </w:r>
      <w:r>
        <w:rPr>
          <w:color w:val="000000"/>
        </w:rPr>
        <w:t xml:space="preserve"> 19 czerwca 1997 r. o zakazie</w:t>
      </w:r>
      <w:r w:rsidR="00AD138B">
        <w:t xml:space="preserve"> </w:t>
      </w:r>
      <w:r>
        <w:rPr>
          <w:color w:val="000000"/>
        </w:rPr>
        <w:t xml:space="preserve">stosowania </w:t>
      </w:r>
      <w:r>
        <w:rPr>
          <w:i/>
          <w:color w:val="000000"/>
        </w:rPr>
        <w:t>wyrobów zawierających azbest</w:t>
      </w:r>
      <w:r>
        <w:rPr>
          <w:color w:val="000000"/>
        </w:rPr>
        <w:t>, ale niezabezpieczone trwale przed emisją włókien azbestu,</w:t>
      </w:r>
    </w:p>
    <w:p w14:paraId="423E0F98" w14:textId="77777777" w:rsidR="00E929A0" w:rsidRDefault="00000000">
      <w:pPr>
        <w:spacing w:before="25" w:after="0"/>
        <w:jc w:val="both"/>
      </w:pPr>
      <w:r>
        <w:rPr>
          <w:color w:val="000000"/>
        </w:rPr>
        <w:t xml:space="preserve">– inne </w:t>
      </w:r>
      <w:r>
        <w:rPr>
          <w:i/>
          <w:color w:val="000000"/>
        </w:rPr>
        <w:t>wyroby zawierające azbest</w:t>
      </w:r>
      <w:r>
        <w:rPr>
          <w:color w:val="000000"/>
        </w:rPr>
        <w:t xml:space="preserve">, oddzielnie niewymienione, </w:t>
      </w:r>
      <w:r>
        <w:rPr>
          <w:i/>
          <w:color w:val="000000"/>
        </w:rPr>
        <w:t>w</w:t>
      </w:r>
      <w:r>
        <w:rPr>
          <w:color w:val="000000"/>
        </w:rPr>
        <w:t xml:space="preserve"> tym papier i tektura; podać jakie.</w:t>
      </w:r>
    </w:p>
    <w:p w14:paraId="61E90D2A" w14:textId="77777777" w:rsidR="00E929A0" w:rsidRDefault="00000000">
      <w:pPr>
        <w:spacing w:before="25" w:after="0"/>
        <w:jc w:val="both"/>
      </w:pPr>
      <w:r>
        <w:rPr>
          <w:color w:val="000000"/>
          <w:vertAlign w:val="superscript"/>
        </w:rPr>
        <w:t>6)</w:t>
      </w:r>
      <w:r>
        <w:rPr>
          <w:color w:val="000000"/>
        </w:rPr>
        <w:t xml:space="preserve"> Ilość </w:t>
      </w:r>
      <w:r>
        <w:rPr>
          <w:i/>
          <w:color w:val="000000"/>
        </w:rPr>
        <w:t>wyrobów zawierających azbest</w:t>
      </w:r>
      <w:r>
        <w:rPr>
          <w:color w:val="000000"/>
        </w:rPr>
        <w:t xml:space="preserve"> należy podać </w:t>
      </w:r>
      <w:r>
        <w:rPr>
          <w:i/>
          <w:color w:val="000000"/>
        </w:rPr>
        <w:t>w</w:t>
      </w:r>
      <w:r>
        <w:rPr>
          <w:color w:val="000000"/>
        </w:rPr>
        <w:t xml:space="preserve"> jednostkach właściwych dla danego wyrobu (kg, m</w:t>
      </w:r>
      <w:r>
        <w:rPr>
          <w:color w:val="000000"/>
          <w:vertAlign w:val="superscript"/>
        </w:rPr>
        <w:t>2</w:t>
      </w:r>
      <w:r>
        <w:rPr>
          <w:color w:val="000000"/>
        </w:rPr>
        <w:t>, m</w:t>
      </w:r>
      <w:r>
        <w:rPr>
          <w:color w:val="000000"/>
          <w:vertAlign w:val="superscript"/>
        </w:rPr>
        <w:t>3</w:t>
      </w:r>
      <w:r>
        <w:rPr>
          <w:color w:val="000000"/>
        </w:rPr>
        <w:t>, m.b., km).</w:t>
      </w:r>
    </w:p>
    <w:p w14:paraId="6456853D" w14:textId="3FC76C9B" w:rsidR="00E929A0" w:rsidRDefault="00000000">
      <w:pPr>
        <w:spacing w:before="25" w:after="0"/>
        <w:jc w:val="both"/>
      </w:pPr>
      <w:r>
        <w:rPr>
          <w:color w:val="000000"/>
          <w:vertAlign w:val="superscript"/>
        </w:rPr>
        <w:t>7)</w:t>
      </w:r>
      <w:r>
        <w:rPr>
          <w:color w:val="000000"/>
        </w:rPr>
        <w:t xml:space="preserve"> Według "Oceny stanu i możliwości bezpiecznego użytkowania </w:t>
      </w:r>
      <w:r>
        <w:rPr>
          <w:i/>
          <w:color w:val="000000"/>
        </w:rPr>
        <w:t>wyrobów zawierających azbest</w:t>
      </w:r>
      <w:r>
        <w:rPr>
          <w:color w:val="000000"/>
        </w:rPr>
        <w:t xml:space="preserve">" określonej </w:t>
      </w:r>
      <w:r>
        <w:rPr>
          <w:i/>
          <w:color w:val="000000"/>
        </w:rPr>
        <w:t>w</w:t>
      </w:r>
      <w:r>
        <w:rPr>
          <w:color w:val="000000"/>
        </w:rPr>
        <w:t xml:space="preserve"> załączniku</w:t>
      </w:r>
      <w:r w:rsidR="00AD138B">
        <w:t xml:space="preserve"> </w:t>
      </w:r>
      <w:r>
        <w:rPr>
          <w:color w:val="000000"/>
        </w:rPr>
        <w:t xml:space="preserve">nr 1 do </w:t>
      </w:r>
      <w:r>
        <w:rPr>
          <w:i/>
          <w:color w:val="000000"/>
        </w:rPr>
        <w:t>rozporządzenia Ministra Gospodarki</w:t>
      </w:r>
      <w:r>
        <w:rPr>
          <w:color w:val="000000"/>
        </w:rPr>
        <w:t xml:space="preserve">, Pracy i Polityki Społecznej z </w:t>
      </w:r>
      <w:r>
        <w:rPr>
          <w:i/>
          <w:color w:val="000000"/>
        </w:rPr>
        <w:t>dnia</w:t>
      </w:r>
      <w:r>
        <w:rPr>
          <w:color w:val="000000"/>
        </w:rPr>
        <w:t xml:space="preserve"> 2 kwietnia 2004 r. </w:t>
      </w:r>
      <w:r>
        <w:rPr>
          <w:i/>
          <w:color w:val="000000"/>
        </w:rPr>
        <w:t>w sprawie</w:t>
      </w:r>
      <w:r>
        <w:rPr>
          <w:color w:val="000000"/>
        </w:rPr>
        <w:t xml:space="preserve"> sposobów</w:t>
      </w:r>
      <w:r w:rsidR="00AD138B">
        <w:t xml:space="preserve"> </w:t>
      </w:r>
      <w:r>
        <w:rPr>
          <w:color w:val="000000"/>
        </w:rPr>
        <w:t xml:space="preserve">i warunków bezpiecznego użytkowania i usuwania </w:t>
      </w:r>
      <w:r>
        <w:rPr>
          <w:i/>
          <w:color w:val="000000"/>
        </w:rPr>
        <w:t>wyrobów zawierających azbest</w:t>
      </w:r>
      <w:r>
        <w:rPr>
          <w:color w:val="000000"/>
        </w:rPr>
        <w:t xml:space="preserve"> (Dz. U. Nr 71, poz. 649 oraz z 2010 r.</w:t>
      </w:r>
    </w:p>
    <w:p w14:paraId="664251FF" w14:textId="77777777" w:rsidR="00E929A0" w:rsidRDefault="00000000">
      <w:pPr>
        <w:spacing w:before="25" w:after="0"/>
        <w:jc w:val="both"/>
      </w:pPr>
      <w:r>
        <w:rPr>
          <w:color w:val="000000"/>
        </w:rPr>
        <w:t>Nr 162, poz. 1089).</w:t>
      </w:r>
    </w:p>
    <w:p w14:paraId="441D4EB6" w14:textId="00519113" w:rsidR="00E929A0" w:rsidRDefault="00000000">
      <w:pPr>
        <w:spacing w:before="25" w:after="0"/>
        <w:jc w:val="both"/>
        <w:rPr>
          <w:color w:val="000000"/>
        </w:rPr>
      </w:pPr>
      <w:r>
        <w:rPr>
          <w:color w:val="000000"/>
          <w:vertAlign w:val="superscript"/>
        </w:rPr>
        <w:t>8)</w:t>
      </w:r>
      <w:r>
        <w:rPr>
          <w:color w:val="000000"/>
        </w:rPr>
        <w:t xml:space="preserve"> Nie dotyczy osób fizycznych niebędących przedsiębiorcami. Należy podać nazwę i numer dokumentu oraz datę jego ostatniej aktualizacji, </w:t>
      </w:r>
      <w:r>
        <w:rPr>
          <w:i/>
          <w:color w:val="000000"/>
        </w:rPr>
        <w:t>w</w:t>
      </w:r>
      <w:r>
        <w:rPr>
          <w:color w:val="000000"/>
        </w:rPr>
        <w:t xml:space="preserve"> którym zostały oznaczone miejsca występowania </w:t>
      </w:r>
      <w:r>
        <w:rPr>
          <w:i/>
          <w:color w:val="000000"/>
        </w:rPr>
        <w:t>wyrobów zawierających azbest</w:t>
      </w:r>
      <w:r>
        <w:rPr>
          <w:color w:val="000000"/>
        </w:rPr>
        <w:t xml:space="preserve">, </w:t>
      </w:r>
      <w:r>
        <w:rPr>
          <w:i/>
          <w:color w:val="000000"/>
        </w:rPr>
        <w:t>w</w:t>
      </w:r>
      <w:r>
        <w:rPr>
          <w:color w:val="000000"/>
        </w:rPr>
        <w:t xml:space="preserve"> szczególności planu sytuacyjnego terenu </w:t>
      </w:r>
      <w:r>
        <w:rPr>
          <w:i/>
          <w:color w:val="000000"/>
        </w:rPr>
        <w:t>instalacji lub urządzenia</w:t>
      </w:r>
      <w:r>
        <w:rPr>
          <w:color w:val="000000"/>
        </w:rPr>
        <w:t xml:space="preserve"> zawierającego azbest, dokumentacji technicznej.</w:t>
      </w:r>
    </w:p>
    <w:p w14:paraId="738D437F" w14:textId="77777777" w:rsidR="001B7DD8" w:rsidRDefault="001B7DD8">
      <w:pPr>
        <w:spacing w:before="25" w:after="0"/>
        <w:jc w:val="both"/>
        <w:rPr>
          <w:color w:val="000000"/>
        </w:rPr>
      </w:pPr>
    </w:p>
    <w:p w14:paraId="35454145" w14:textId="77777777" w:rsidR="001B7DD8" w:rsidRDefault="001B7DD8">
      <w:pPr>
        <w:spacing w:before="25" w:after="0"/>
        <w:jc w:val="both"/>
        <w:rPr>
          <w:color w:val="000000"/>
        </w:rPr>
      </w:pPr>
    </w:p>
    <w:p w14:paraId="5818E371" w14:textId="77777777" w:rsidR="001B7DD8" w:rsidRDefault="001B7DD8">
      <w:pPr>
        <w:spacing w:before="25" w:after="0"/>
        <w:jc w:val="both"/>
        <w:rPr>
          <w:color w:val="000000"/>
        </w:rPr>
      </w:pPr>
    </w:p>
    <w:p w14:paraId="4B47632D" w14:textId="77777777" w:rsidR="001B7DD8" w:rsidRDefault="001B7DD8">
      <w:pPr>
        <w:spacing w:before="25" w:after="0"/>
        <w:jc w:val="both"/>
        <w:rPr>
          <w:color w:val="000000"/>
        </w:rPr>
      </w:pPr>
    </w:p>
    <w:p w14:paraId="088F3776" w14:textId="77777777" w:rsidR="001B7DD8" w:rsidRDefault="001B7DD8">
      <w:pPr>
        <w:spacing w:before="25" w:after="0"/>
        <w:jc w:val="both"/>
        <w:rPr>
          <w:color w:val="000000"/>
        </w:rPr>
      </w:pPr>
    </w:p>
    <w:p w14:paraId="77C7C797" w14:textId="77777777" w:rsidR="001B7DD8" w:rsidRDefault="001B7DD8">
      <w:pPr>
        <w:spacing w:before="25" w:after="0"/>
        <w:jc w:val="both"/>
        <w:rPr>
          <w:color w:val="000000"/>
        </w:rPr>
      </w:pPr>
    </w:p>
    <w:p w14:paraId="42FA9537" w14:textId="77777777" w:rsidR="001B7DD8" w:rsidRDefault="001B7DD8">
      <w:pPr>
        <w:spacing w:before="25" w:after="0"/>
        <w:jc w:val="both"/>
        <w:rPr>
          <w:color w:val="000000"/>
        </w:rPr>
      </w:pPr>
    </w:p>
    <w:p w14:paraId="54058D36" w14:textId="77777777" w:rsidR="001B7DD8" w:rsidRDefault="001B7DD8">
      <w:pPr>
        <w:spacing w:before="25" w:after="0"/>
        <w:jc w:val="both"/>
        <w:rPr>
          <w:color w:val="000000"/>
        </w:rPr>
      </w:pPr>
    </w:p>
    <w:p w14:paraId="53E0260F" w14:textId="77777777" w:rsidR="001B7DD8" w:rsidRDefault="001B7DD8">
      <w:pPr>
        <w:spacing w:before="25" w:after="0"/>
        <w:jc w:val="both"/>
        <w:rPr>
          <w:color w:val="000000"/>
        </w:rPr>
      </w:pPr>
    </w:p>
    <w:p w14:paraId="61E7EA6D" w14:textId="77777777" w:rsidR="001B7DD8" w:rsidRDefault="001B7DD8">
      <w:pPr>
        <w:spacing w:before="25" w:after="0"/>
        <w:jc w:val="both"/>
        <w:rPr>
          <w:color w:val="000000"/>
        </w:rPr>
      </w:pPr>
    </w:p>
    <w:p w14:paraId="7B4D3086" w14:textId="77777777" w:rsidR="001B7DD8" w:rsidRDefault="001B7DD8">
      <w:pPr>
        <w:spacing w:before="25" w:after="0"/>
        <w:jc w:val="both"/>
        <w:rPr>
          <w:color w:val="000000"/>
        </w:rPr>
      </w:pPr>
    </w:p>
    <w:p w14:paraId="77FF88D5" w14:textId="77777777" w:rsidR="001B7DD8" w:rsidRDefault="001B7DD8">
      <w:pPr>
        <w:spacing w:before="25" w:after="0"/>
        <w:jc w:val="both"/>
        <w:rPr>
          <w:color w:val="000000"/>
        </w:rPr>
      </w:pPr>
    </w:p>
    <w:p w14:paraId="7BC233E9" w14:textId="77777777" w:rsidR="001B7DD8" w:rsidRDefault="001B7DD8">
      <w:pPr>
        <w:spacing w:before="25" w:after="0"/>
        <w:jc w:val="both"/>
        <w:rPr>
          <w:color w:val="000000"/>
        </w:rPr>
      </w:pPr>
    </w:p>
    <w:p w14:paraId="2FDA0A82" w14:textId="77777777" w:rsidR="001B7DD8" w:rsidRDefault="001B7DD8">
      <w:pPr>
        <w:spacing w:before="25" w:after="0"/>
        <w:jc w:val="both"/>
        <w:rPr>
          <w:color w:val="000000"/>
        </w:rPr>
      </w:pPr>
    </w:p>
    <w:p w14:paraId="444235E0" w14:textId="77777777" w:rsidR="001B7DD8" w:rsidRDefault="001B7DD8">
      <w:pPr>
        <w:spacing w:before="25" w:after="0"/>
        <w:jc w:val="both"/>
        <w:rPr>
          <w:color w:val="000000"/>
        </w:rPr>
      </w:pPr>
    </w:p>
    <w:p w14:paraId="602A8B98" w14:textId="77777777" w:rsidR="001B7DD8" w:rsidRDefault="001B7DD8">
      <w:pPr>
        <w:spacing w:before="25" w:after="0"/>
        <w:jc w:val="both"/>
        <w:rPr>
          <w:color w:val="000000"/>
        </w:rPr>
      </w:pPr>
    </w:p>
    <w:p w14:paraId="62EC2E97" w14:textId="77777777" w:rsidR="001B7DD8" w:rsidRDefault="001B7DD8">
      <w:pPr>
        <w:spacing w:before="25" w:after="0"/>
        <w:jc w:val="both"/>
        <w:rPr>
          <w:color w:val="000000"/>
        </w:rPr>
      </w:pPr>
    </w:p>
    <w:p w14:paraId="7D72CA1A" w14:textId="77777777" w:rsidR="001B7DD8" w:rsidRDefault="001B7DD8">
      <w:pPr>
        <w:spacing w:before="25" w:after="0"/>
        <w:jc w:val="both"/>
        <w:rPr>
          <w:color w:val="000000"/>
        </w:rPr>
      </w:pPr>
    </w:p>
    <w:p w14:paraId="79A8CE88" w14:textId="07C72769" w:rsidR="00E8713D" w:rsidRPr="00E8713D" w:rsidRDefault="00E8713D" w:rsidP="00E8713D">
      <w:pPr>
        <w:pStyle w:val="Tekstpodstawowy"/>
        <w:spacing w:after="1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Klauzula informacyjna</w:t>
      </w:r>
    </w:p>
    <w:p w14:paraId="42CB8786" w14:textId="062552C0" w:rsidR="00E8713D" w:rsidRPr="00E8713D" w:rsidRDefault="00E8713D" w:rsidP="00E8713D">
      <w:pPr>
        <w:rPr>
          <w:b/>
        </w:rPr>
      </w:pPr>
      <w:r w:rsidRPr="002E3130">
        <w:rPr>
          <w:b/>
        </w:rPr>
        <w:t xml:space="preserve">Zgodnie z art. 13 ust. 1 i 2 </w:t>
      </w:r>
      <w:r>
        <w:rPr>
          <w:b/>
        </w:rPr>
        <w:t xml:space="preserve">i art. 14 </w:t>
      </w:r>
      <w:r w:rsidRPr="002E3130">
        <w:rPr>
          <w:b/>
        </w:rPr>
        <w:t>Rozporządzenia Parlamentu Europejskiego i Rady (UE) 2016/679 z dnia 27 kwietnia 2016 r w sprawie ochrony osób fizycznych w związku z przetwarzaniem danych osobowych i w sprawie swobodnego przepływu takich danych oraz uchylenia dyrektywy 95/46/WE (ogólne rozporządzenie o ochronie danych „RODO”) informuję, że:</w:t>
      </w:r>
    </w:p>
    <w:p w14:paraId="151AFF71" w14:textId="77777777" w:rsidR="00E8713D" w:rsidRDefault="00E8713D" w:rsidP="00E8713D">
      <w:pPr>
        <w:pStyle w:val="Tekstpodstawowy"/>
        <w:spacing w:after="120"/>
        <w:rPr>
          <w:sz w:val="22"/>
          <w:szCs w:val="22"/>
        </w:rPr>
      </w:pPr>
      <w:r>
        <w:rPr>
          <w:sz w:val="22"/>
          <w:szCs w:val="22"/>
        </w:rPr>
        <w:t>1. Administratorem Państwa danych osobowych jest Urząd Gminy Wąsewo reprezentowany przez Wójta z siedzibą przy ul. Zastawska 13, 07-311 Wąsewo.</w:t>
      </w:r>
    </w:p>
    <w:p w14:paraId="47C64AC5" w14:textId="77777777" w:rsidR="00E8713D" w:rsidRDefault="00E8713D" w:rsidP="00E8713D">
      <w:pPr>
        <w:suppressAutoHyphens/>
        <w:spacing w:after="0"/>
        <w:rPr>
          <w:lang w:eastAsia="ar-SA"/>
        </w:rPr>
      </w:pPr>
      <w:r>
        <w:rPr>
          <w:lang w:eastAsia="ar-SA"/>
        </w:rPr>
        <w:t xml:space="preserve">2. Administrator wyznaczył Inspektora Ochrony Danych Osobowych, z którym mogą się Państwo kontaktować w sprawach przetwarzania Państwa danych osobowych poprzez adres email: </w:t>
      </w:r>
      <w:hyperlink r:id="rId5" w:history="1">
        <w:r>
          <w:rPr>
            <w:rStyle w:val="Hipercze"/>
            <w:lang w:eastAsia="ar-SA"/>
          </w:rPr>
          <w:t>biuro@rodostar.pl</w:t>
        </w:r>
      </w:hyperlink>
      <w:r>
        <w:rPr>
          <w:lang w:eastAsia="ar-SA"/>
        </w:rPr>
        <w:t xml:space="preserve"> </w:t>
      </w:r>
    </w:p>
    <w:p w14:paraId="1D2F54AA" w14:textId="77777777" w:rsidR="00E8713D" w:rsidRDefault="00E8713D" w:rsidP="00E8713D">
      <w:pPr>
        <w:suppressAutoHyphens/>
        <w:spacing w:after="0"/>
        <w:rPr>
          <w:lang w:eastAsia="ar-SA"/>
        </w:rPr>
      </w:pPr>
      <w:r>
        <w:rPr>
          <w:lang w:eastAsia="ar-SA"/>
        </w:rPr>
        <w:t xml:space="preserve">3. Państwa dane osobowe będą przetwarzane min.: w celu rozpatrzenia wniosku, skargi </w:t>
      </w:r>
      <w:r>
        <w:rPr>
          <w:lang w:eastAsia="ar-SA"/>
        </w:rPr>
        <w:br/>
        <w:t>i wydania decyzji zgodnie z przepisami RODO, tzn. dane przetwarzane będą w celu wypełnienia obowiązku prawnego ciążącego na administratorze (art. 6 ust. 1 lit c), a w szczególnych przypadkach – na podstawie Państwa zgody albo w związku z wykonywaniem umowy, której są Państwo stroną.</w:t>
      </w:r>
    </w:p>
    <w:p w14:paraId="3BCFC338" w14:textId="7F3C57A1" w:rsidR="00E8713D" w:rsidRDefault="00E8713D" w:rsidP="00E8713D">
      <w:pPr>
        <w:suppressAutoHyphens/>
        <w:spacing w:after="0"/>
        <w:rPr>
          <w:lang w:eastAsia="ar-SA"/>
        </w:rPr>
      </w:pPr>
      <w:r>
        <w:rPr>
          <w:lang w:eastAsia="ar-SA"/>
        </w:rPr>
        <w:t>4. Odbiorcą Państwa danych osobowych mogą być min. podmioty uprawnione na podstawie przepisów prawa lub umowy powierzenia przetwarzania danych</w:t>
      </w:r>
      <w:r>
        <w:rPr>
          <w:lang w:eastAsia="ar-SA"/>
        </w:rPr>
        <w:t>.</w:t>
      </w:r>
    </w:p>
    <w:p w14:paraId="2C80FD6F" w14:textId="77777777" w:rsidR="00E8713D" w:rsidRDefault="00E8713D" w:rsidP="00E8713D">
      <w:pPr>
        <w:suppressAutoHyphens/>
        <w:spacing w:after="0"/>
        <w:rPr>
          <w:lang w:eastAsia="ar-SA"/>
        </w:rPr>
      </w:pPr>
      <w:r>
        <w:rPr>
          <w:lang w:eastAsia="ar-SA"/>
        </w:rPr>
        <w:t>5. Administrator nie zamierza przekazywać Państwa danych osobowych do państwa trzeciego lub organizacji międzynarodowej.</w:t>
      </w:r>
    </w:p>
    <w:p w14:paraId="6B8746BD" w14:textId="77777777" w:rsidR="00E8713D" w:rsidRDefault="00E8713D" w:rsidP="00E8713D">
      <w:pPr>
        <w:suppressAutoHyphens/>
        <w:spacing w:after="0"/>
        <w:rPr>
          <w:lang w:eastAsia="ar-SA"/>
        </w:rPr>
      </w:pPr>
      <w:r>
        <w:rPr>
          <w:lang w:eastAsia="ar-SA"/>
        </w:rPr>
        <w:t>6. Dane osobowe będą przechowywane przez okres wynikający z przepisów prawa, w szczególności ustawy z dnia 14 lipca 1983 r. o narodowym zasobie archiwalnym i archiwach oraz rozporządzenia Prezesa Rady Ministrów z dnia 18 stycznia 2011 r. w sprawie instrukcji kancelaryjnej, jednolitych rzeczowych wykazów akt oraz instrukcji w sprawie organizacji i zakresu działania archiwów zakładowych.</w:t>
      </w:r>
    </w:p>
    <w:p w14:paraId="3FB1C270" w14:textId="77777777" w:rsidR="00E8713D" w:rsidRDefault="00E8713D" w:rsidP="00E8713D">
      <w:pPr>
        <w:suppressAutoHyphens/>
        <w:spacing w:after="0"/>
        <w:rPr>
          <w:lang w:eastAsia="ar-SA"/>
        </w:rPr>
      </w:pPr>
      <w:r>
        <w:rPr>
          <w:lang w:eastAsia="ar-SA"/>
        </w:rPr>
        <w:t>7. Przysługuje Państwu prawo dostępu do treści swoich danych oraz prawo ich sprostowania, usunięcia, ograniczenia przetwarzania, prawo do przenoszenia danych, prawo wniesienia sprzeciwu, prawo do cofnięcia zgody w dowolnym momencie bez wpływu na zgodność z prawem przetwarzania, którego dokonano na podstawie zgody przed jej cofnięciem.</w:t>
      </w:r>
    </w:p>
    <w:p w14:paraId="217D0D3E" w14:textId="77777777" w:rsidR="00E8713D" w:rsidRDefault="00E8713D" w:rsidP="00E8713D">
      <w:pPr>
        <w:suppressAutoHyphens/>
        <w:spacing w:after="0"/>
        <w:rPr>
          <w:lang w:eastAsia="ar-SA"/>
        </w:rPr>
      </w:pPr>
      <w:r>
        <w:rPr>
          <w:lang w:eastAsia="ar-SA"/>
        </w:rPr>
        <w:t>8. Posiadają Państwo prawo wniesienia skargi do Prezesa Urzędu Ochrony Danych Osobowych w Warszawie.</w:t>
      </w:r>
    </w:p>
    <w:p w14:paraId="5571D319" w14:textId="77777777" w:rsidR="00E8713D" w:rsidRDefault="00E8713D" w:rsidP="00E8713D">
      <w:pPr>
        <w:suppressAutoHyphens/>
        <w:spacing w:after="0"/>
        <w:rPr>
          <w:lang w:eastAsia="ar-SA"/>
        </w:rPr>
      </w:pPr>
      <w:r>
        <w:rPr>
          <w:lang w:eastAsia="ar-SA"/>
        </w:rPr>
        <w:t>9. W przypadku realizacji przez administratora zadań ustawowych podanie danych osobowych jest obligatoryjne. W pozostałych przypadkach podanie danych osobowych ma charakter dobrowolny. Konsekwencją niepodania danych będzie odmowa załatwienia sprawy przez administratora.</w:t>
      </w:r>
    </w:p>
    <w:p w14:paraId="0ABC3C2E" w14:textId="77777777" w:rsidR="00E8713D" w:rsidRDefault="00E8713D" w:rsidP="00E8713D">
      <w:pPr>
        <w:suppressAutoHyphens/>
        <w:spacing w:after="283"/>
        <w:rPr>
          <w:lang w:eastAsia="ar-SA"/>
        </w:rPr>
      </w:pPr>
      <w:r>
        <w:rPr>
          <w:lang w:eastAsia="ar-SA"/>
        </w:rPr>
        <w:t>10. Administrator nie podejmuje zautomatyzowanych decyzji w indywidualnych przypadkach, w tym profilowania.</w:t>
      </w:r>
    </w:p>
    <w:p w14:paraId="5E51CD06" w14:textId="77777777" w:rsidR="00E8713D" w:rsidRDefault="00E8713D" w:rsidP="00E8713D">
      <w:pPr>
        <w:suppressAutoHyphens/>
        <w:spacing w:after="283"/>
        <w:rPr>
          <w:lang w:eastAsia="ar-SA"/>
        </w:rPr>
      </w:pPr>
    </w:p>
    <w:p w14:paraId="65AC2715" w14:textId="725D58DF" w:rsidR="001B7DD8" w:rsidRDefault="00E8713D" w:rsidP="00E8713D">
      <w:pPr>
        <w:jc w:val="center"/>
      </w:pP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  <w:t>……………………………………………………….</w:t>
      </w:r>
    </w:p>
    <w:sectPr w:rsidR="001B7DD8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883174"/>
    <w:multiLevelType w:val="multilevel"/>
    <w:tmpl w:val="4B9629C8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75270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9A0"/>
    <w:rsid w:val="00070D4F"/>
    <w:rsid w:val="00173CC1"/>
    <w:rsid w:val="001B7DD8"/>
    <w:rsid w:val="00460E6F"/>
    <w:rsid w:val="004974E7"/>
    <w:rsid w:val="00580EB0"/>
    <w:rsid w:val="0058523A"/>
    <w:rsid w:val="00691EB9"/>
    <w:rsid w:val="00851A4D"/>
    <w:rsid w:val="00AD138B"/>
    <w:rsid w:val="00AF16B1"/>
    <w:rsid w:val="00D47EF2"/>
    <w:rsid w:val="00E8713D"/>
    <w:rsid w:val="00E929A0"/>
    <w:rsid w:val="00F25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4AD54"/>
  <w15:docId w15:val="{49B62BB6-FEC5-4D7A-888F-03B48047F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156082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156082" w:themeColor="accent1"/>
      </w:pBdr>
      <w:spacing w:after="300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467886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156082" w:themeColor="accent1"/>
      <w:sz w:val="18"/>
      <w:szCs w:val="18"/>
    </w:rPr>
  </w:style>
  <w:style w:type="paragraph" w:customStyle="1" w:styleId="HeaderStyle">
    <w:name w:val="Head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styleId="Tekstpodstawowy">
    <w:name w:val="Body Text"/>
    <w:basedOn w:val="Normalny"/>
    <w:link w:val="TekstpodstawowyZnak"/>
    <w:unhideWhenUsed/>
    <w:rsid w:val="00E8713D"/>
    <w:pPr>
      <w:suppressAutoHyphens/>
      <w:spacing w:after="0" w:line="240" w:lineRule="auto"/>
      <w:jc w:val="both"/>
    </w:pPr>
    <w:rPr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8713D"/>
    <w:rPr>
      <w:rFonts w:ascii="Times New Roman" w:eastAsia="Times New Roman" w:hAnsi="Times New Roman" w:cs="Times New Roman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rodosta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1053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Walczak</dc:creator>
  <cp:lastModifiedBy>Arkadiusz Godlewski</cp:lastModifiedBy>
  <cp:revision>9</cp:revision>
  <cp:lastPrinted>2026-01-09T10:13:00Z</cp:lastPrinted>
  <dcterms:created xsi:type="dcterms:W3CDTF">2026-01-08T12:03:00Z</dcterms:created>
  <dcterms:modified xsi:type="dcterms:W3CDTF">2026-07-24T09:22:00Z</dcterms:modified>
</cp:coreProperties>
</file>